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D" w:rsidRDefault="00060A5D">
      <w:r>
        <w:t>Ce lundi 16 novembre 2 négociations à l’ordre du jour :</w:t>
      </w:r>
    </w:p>
    <w:p w:rsidR="00060A5D" w:rsidRDefault="00060A5D">
      <w:r>
        <w:t>Insertion et maintien dans l’emploi des personnes en situation de handicap</w:t>
      </w:r>
    </w:p>
    <w:p w:rsidR="00060A5D" w:rsidRDefault="00060A5D">
      <w:r>
        <w:t>Avenant sur le CET et avenant sur</w:t>
      </w:r>
      <w:r w:rsidR="008A1849">
        <w:t xml:space="preserve"> l’</w:t>
      </w:r>
      <w:r>
        <w:t xml:space="preserve">intéressement et </w:t>
      </w:r>
      <w:r w:rsidR="008A1849">
        <w:t xml:space="preserve">la </w:t>
      </w:r>
      <w:r>
        <w:t>participation.</w:t>
      </w:r>
    </w:p>
    <w:p w:rsidR="00AD64B0" w:rsidRDefault="00AD64B0">
      <w:r>
        <w:t xml:space="preserve">La </w:t>
      </w:r>
      <w:r w:rsidR="002A540A">
        <w:t>CFECGC ne sera pas signataire du projet d’accord</w:t>
      </w:r>
      <w:r>
        <w:t xml:space="preserve"> qui prévoit la suppression du versement de la prime d’intéressement sur le CET (compte épargne temps). La direction souhaite supprimer cette possibilité sans proposer de contrepartie.</w:t>
      </w:r>
    </w:p>
    <w:p w:rsidR="00AD64B0" w:rsidRDefault="00AD64B0">
      <w:r>
        <w:t xml:space="preserve">Nous demandons </w:t>
      </w:r>
      <w:r w:rsidR="008E76E2">
        <w:t>que cette perte d’avantage pour les salariés soit</w:t>
      </w:r>
      <w:r w:rsidR="002767B6">
        <w:t xml:space="preserve"> compensée par une possibilité</w:t>
      </w:r>
      <w:r w:rsidR="008E76E2">
        <w:t xml:space="preserve"> </w:t>
      </w:r>
      <w:r w:rsidR="002767B6">
        <w:t>nouvelle</w:t>
      </w:r>
      <w:r w:rsidR="00060A5D">
        <w:t>. L</w:t>
      </w:r>
      <w:r w:rsidR="008E76E2">
        <w:t xml:space="preserve">es salariés vont devoir travailler plus longtemps sans possibilité de départ anticipé. </w:t>
      </w:r>
      <w:r w:rsidR="00060A5D">
        <w:t>Nous souhaitons la p</w:t>
      </w:r>
      <w:r w:rsidR="0017489A">
        <w:t>ossibilité</w:t>
      </w:r>
      <w:r w:rsidR="008E76E2">
        <w:t xml:space="preserve"> </w:t>
      </w:r>
      <w:r w:rsidR="001162FE">
        <w:t>de versement volontaire sur le CET des sommes débloquées au bout des 5 ans de placement obligatoire</w:t>
      </w:r>
      <w:r w:rsidR="00060A5D">
        <w:t>.</w:t>
      </w:r>
    </w:p>
    <w:p w:rsidR="00AD64B0" w:rsidRDefault="00AD64B0">
      <w:r>
        <w:t xml:space="preserve">LA </w:t>
      </w:r>
      <w:r w:rsidR="002A540A">
        <w:t>CFECGC ne sera pas signataire de l’avenant sur la participation</w:t>
      </w:r>
      <w:r>
        <w:t xml:space="preserve"> car nous n’avons pas signé l’acc</w:t>
      </w:r>
      <w:r w:rsidR="008E76E2">
        <w:t>ord initial. Nous vous rappelons notre demande sur l’accord de la participation 2014 2015 2016 :</w:t>
      </w:r>
    </w:p>
    <w:p w:rsidR="0017489A" w:rsidRDefault="008E76E2">
      <w:r>
        <w:t>La direction propose de reconduire le calcul à l’identique pour la réserve spéciale de participation RSP.</w:t>
      </w:r>
      <w:r>
        <w:br/>
        <w:t xml:space="preserve">La CFE-CGC demande que la formule stipulée sur l’accord RSP=1/2 (B-5%C) x S/VA soit modifiée par </w:t>
      </w:r>
      <w:r>
        <w:br/>
        <w:t>RSP=2/3 (B-5%C) x S/VA ce qui pour 1000 euros de gains apporterait une augmentation de 166 euros ce qui représente un gain mensuel de 166/12=13.83 euros brut.</w:t>
      </w:r>
      <w:r>
        <w:br/>
        <w:t>Nous avons constaté lors de la négociation annuelle des salaires que les augmentations générales sont minorées car basées sur l’inflation et qu’un transfert est fait avec les primes d’intéresseme</w:t>
      </w:r>
      <w:r w:rsidR="0017489A">
        <w:t>nts et de participation vers un</w:t>
      </w:r>
      <w:r>
        <w:t xml:space="preserve">e part de rémunération basée sur les résultats de l’entreprise et variable. </w:t>
      </w:r>
      <w:r>
        <w:br/>
        <w:t>La CFE CGC souhaite une redistribution plus importante vers les salariés, redistribution proportionnelle aux excellents résultats de l’entreprise.</w:t>
      </w:r>
      <w:r>
        <w:br/>
        <w:t>La direction ne souhaite pas un changement de formule actuellement. La direction s’engage à ce que si un des paramètres de calcul augmente (exemple : augmentation des charges) à revoir la formule de calcul.</w:t>
      </w:r>
    </w:p>
    <w:p w:rsidR="00B22845" w:rsidRDefault="0017489A">
      <w:r>
        <w:t>La CFECGC sera signataire de l’accord 10</w:t>
      </w:r>
      <w:r w:rsidR="002A540A">
        <w:t>9</w:t>
      </w:r>
      <w:r>
        <w:t xml:space="preserve"> avenant sur l’intéressement qui prévoit l’adaptation des textes de la loi MACRON</w:t>
      </w:r>
      <w:r w:rsidR="008A1849">
        <w:t>, il s’agit de la modification des principes d’affectation des sommes versées par défaut.</w:t>
      </w:r>
    </w:p>
    <w:p w:rsidR="002A540A" w:rsidRDefault="002A540A">
      <w:r>
        <w:t>La CFECGC sera signataire de l’accord 107 sur l</w:t>
      </w:r>
      <w:r w:rsidR="00060A5D">
        <w:t xml:space="preserve">’insertion et le maintien de l’emploi des </w:t>
      </w:r>
      <w:r w:rsidR="00060A5D">
        <w:t>personnes en situation de handicap</w:t>
      </w:r>
      <w:r>
        <w:t>.</w:t>
      </w:r>
      <w:bookmarkStart w:id="0" w:name="_GoBack"/>
      <w:bookmarkEnd w:id="0"/>
    </w:p>
    <w:p w:rsidR="002A540A" w:rsidRDefault="002A540A">
      <w:r>
        <w:t>Eric</w:t>
      </w:r>
    </w:p>
    <w:sectPr w:rsidR="002A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E7" w:rsidRDefault="005039E7" w:rsidP="00B22845">
      <w:pPr>
        <w:spacing w:after="0" w:line="240" w:lineRule="auto"/>
      </w:pPr>
      <w:r>
        <w:separator/>
      </w:r>
    </w:p>
  </w:endnote>
  <w:endnote w:type="continuationSeparator" w:id="0">
    <w:p w:rsidR="005039E7" w:rsidRDefault="005039E7" w:rsidP="00B2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E7" w:rsidRDefault="005039E7" w:rsidP="00B22845">
      <w:pPr>
        <w:spacing w:after="0" w:line="240" w:lineRule="auto"/>
      </w:pPr>
      <w:r>
        <w:separator/>
      </w:r>
    </w:p>
  </w:footnote>
  <w:footnote w:type="continuationSeparator" w:id="0">
    <w:p w:rsidR="005039E7" w:rsidRDefault="005039E7" w:rsidP="00B2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0"/>
    <w:rsid w:val="00060A5D"/>
    <w:rsid w:val="00094373"/>
    <w:rsid w:val="001162FE"/>
    <w:rsid w:val="0017489A"/>
    <w:rsid w:val="002767B6"/>
    <w:rsid w:val="002A540A"/>
    <w:rsid w:val="005039E7"/>
    <w:rsid w:val="00841286"/>
    <w:rsid w:val="008A1849"/>
    <w:rsid w:val="008E76E2"/>
    <w:rsid w:val="00AD64B0"/>
    <w:rsid w:val="00B22845"/>
    <w:rsid w:val="00B50747"/>
    <w:rsid w:val="00D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845"/>
  </w:style>
  <w:style w:type="paragraph" w:styleId="Pieddepage">
    <w:name w:val="footer"/>
    <w:basedOn w:val="Normal"/>
    <w:link w:val="PieddepageCar"/>
    <w:uiPriority w:val="99"/>
    <w:unhideWhenUsed/>
    <w:rsid w:val="00B2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845"/>
  </w:style>
  <w:style w:type="paragraph" w:styleId="Pieddepage">
    <w:name w:val="footer"/>
    <w:basedOn w:val="Normal"/>
    <w:link w:val="PieddepageCar"/>
    <w:uiPriority w:val="99"/>
    <w:unhideWhenUsed/>
    <w:rsid w:val="00B2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PIZZORNI Eric</dc:creator>
  <cp:lastModifiedBy>PIZZORNI Eric</cp:lastModifiedBy>
  <cp:revision>5</cp:revision>
  <dcterms:created xsi:type="dcterms:W3CDTF">2015-11-16T13:47:00Z</dcterms:created>
  <dcterms:modified xsi:type="dcterms:W3CDTF">2015-11-19T08:51:00Z</dcterms:modified>
</cp:coreProperties>
</file>